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</w:t>
      </w:r>
      <w:proofErr w:type="gramStart"/>
      <w:r w:rsidR="00445BC5">
        <w:rPr>
          <w:rFonts w:cs="Calibri"/>
          <w:b/>
          <w:sz w:val="28"/>
          <w:szCs w:val="28"/>
        </w:rPr>
        <w:t xml:space="preserve"> ….</w:t>
      </w:r>
      <w:proofErr w:type="gramEnd"/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AF936A8" w:rsidR="00CE6888" w:rsidRDefault="00B76571">
            <w:pPr>
              <w:pStyle w:val="Default0"/>
              <w:rPr>
                <w:b/>
              </w:rPr>
            </w:pPr>
            <w:r w:rsidRPr="00B76571">
              <w:rPr>
                <w:b/>
                <w:color w:val="auto"/>
                <w:sz w:val="22"/>
                <w:szCs w:val="22"/>
              </w:rPr>
              <w:t>Infuzní a transfuzní sety, doplňkový materiál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B76571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16</cp:revision>
  <cp:lastPrinted>2018-10-15T06:15:00Z</cp:lastPrinted>
  <dcterms:created xsi:type="dcterms:W3CDTF">2021-03-18T10:37:00Z</dcterms:created>
  <dcterms:modified xsi:type="dcterms:W3CDTF">2023-03-31T11:57:00Z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